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27" w:rsidRPr="00181761" w:rsidRDefault="00DC7618" w:rsidP="00181761">
      <w:pPr>
        <w:jc w:val="center"/>
        <w:rPr>
          <w:rFonts w:asciiTheme="minorEastAsia" w:hAnsiTheme="minorEastAsia"/>
          <w:sz w:val="24"/>
          <w:szCs w:val="24"/>
        </w:rPr>
      </w:pPr>
      <w:r w:rsidRPr="00181761">
        <w:rPr>
          <w:rFonts w:asciiTheme="minorEastAsia" w:hAnsiTheme="minorEastAsia" w:hint="eastAsia"/>
          <w:sz w:val="24"/>
          <w:szCs w:val="24"/>
        </w:rPr>
        <w:t>松浦市空き家バンク制度に係る空き家の媒介に関する協定書</w:t>
      </w:r>
    </w:p>
    <w:p w:rsidR="00DC7618" w:rsidRPr="00181761" w:rsidRDefault="00DC7618">
      <w:pPr>
        <w:rPr>
          <w:rFonts w:asciiTheme="minorEastAsia" w:hAnsiTheme="minorEastAsia"/>
          <w:sz w:val="24"/>
          <w:szCs w:val="24"/>
        </w:rPr>
      </w:pPr>
    </w:p>
    <w:p w:rsidR="00DC7618" w:rsidRPr="00181761" w:rsidRDefault="00DC7618"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 xml:space="preserve">松浦市（以下「甲」という。）と　　　</w:t>
      </w:r>
      <w:r w:rsidR="00181761">
        <w:rPr>
          <w:rFonts w:asciiTheme="minorEastAsia" w:hAnsiTheme="minorEastAsia" w:hint="eastAsia"/>
          <w:sz w:val="24"/>
          <w:szCs w:val="24"/>
        </w:rPr>
        <w:t xml:space="preserve">　　</w:t>
      </w:r>
      <w:r w:rsidRPr="00181761">
        <w:rPr>
          <w:rFonts w:asciiTheme="minorEastAsia" w:hAnsiTheme="minorEastAsia" w:hint="eastAsia"/>
          <w:sz w:val="24"/>
          <w:szCs w:val="24"/>
        </w:rPr>
        <w:t xml:space="preserve">　　（以下「乙」という。）とは、松浦市空き家バンク</w:t>
      </w:r>
      <w:r w:rsidR="00FC5F38">
        <w:rPr>
          <w:rFonts w:asciiTheme="minorEastAsia" w:hAnsiTheme="minorEastAsia" w:hint="eastAsia"/>
          <w:sz w:val="24"/>
          <w:szCs w:val="24"/>
        </w:rPr>
        <w:t>実施</w:t>
      </w:r>
      <w:r w:rsidR="00D163DC">
        <w:rPr>
          <w:rFonts w:asciiTheme="minorEastAsia" w:hAnsiTheme="minorEastAsia" w:hint="eastAsia"/>
          <w:sz w:val="24"/>
          <w:szCs w:val="24"/>
        </w:rPr>
        <w:t>要綱（平成２９</w:t>
      </w:r>
      <w:r w:rsidRPr="00181761">
        <w:rPr>
          <w:rFonts w:asciiTheme="minorEastAsia" w:hAnsiTheme="minorEastAsia" w:hint="eastAsia"/>
          <w:sz w:val="24"/>
          <w:szCs w:val="24"/>
        </w:rPr>
        <w:t>年松浦市告示第３５号。以下「要綱」という。）第４条に規定する空き家の</w:t>
      </w:r>
      <w:bookmarkStart w:id="0" w:name="_GoBack"/>
      <w:bookmarkEnd w:id="0"/>
      <w:r w:rsidRPr="00181761">
        <w:rPr>
          <w:rFonts w:asciiTheme="minorEastAsia" w:hAnsiTheme="minorEastAsia" w:hint="eastAsia"/>
          <w:sz w:val="24"/>
          <w:szCs w:val="24"/>
        </w:rPr>
        <w:t>媒介に関して、次のとおり協定を締結する。</w:t>
      </w:r>
    </w:p>
    <w:p w:rsidR="00DC7618" w:rsidRPr="00181761" w:rsidRDefault="00DC7618">
      <w:pPr>
        <w:rPr>
          <w:rFonts w:asciiTheme="minorEastAsia" w:hAnsiTheme="minorEastAsia"/>
          <w:sz w:val="24"/>
          <w:szCs w:val="24"/>
        </w:rPr>
      </w:pPr>
    </w:p>
    <w:p w:rsidR="00DC7618" w:rsidRPr="00181761" w:rsidRDefault="00DC7618"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（目的）</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第１条　この協定は、甲が行う空き家バンク制度の実施による空き家の取引の円滑化のため、甲乙が連携及び協力する体制を整える措置を講じ、もって松浦市への定住の促進及び地域活性化を図ることを目的とする。</w:t>
      </w:r>
    </w:p>
    <w:p w:rsidR="00DC7618" w:rsidRPr="00181761" w:rsidRDefault="00DC7618">
      <w:pPr>
        <w:rPr>
          <w:rFonts w:asciiTheme="minorEastAsia" w:hAnsiTheme="minorEastAsia"/>
          <w:sz w:val="24"/>
          <w:szCs w:val="24"/>
        </w:rPr>
      </w:pPr>
    </w:p>
    <w:p w:rsidR="00DC7618" w:rsidRPr="00181761" w:rsidRDefault="00DC7618"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（信義則等）</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第２条　甲乙は、信義を重んじ、誠実に協定を履行し、取引の信頼性と安全性の確保に努めなければならない。</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２　乙は、宅地建物取引業法（昭和２７年法律第１７６号。以下「宅建業法」という。）その他の法令及び市の例規を遵守しなければならない。</w:t>
      </w:r>
    </w:p>
    <w:p w:rsidR="00DC7618" w:rsidRPr="00181761" w:rsidRDefault="00DC7618">
      <w:pPr>
        <w:rPr>
          <w:rFonts w:asciiTheme="minorEastAsia" w:hAnsiTheme="minorEastAsia"/>
          <w:sz w:val="24"/>
          <w:szCs w:val="24"/>
        </w:rPr>
      </w:pPr>
    </w:p>
    <w:p w:rsidR="00DC7618" w:rsidRPr="00181761" w:rsidRDefault="00DC7618"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（定義）</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第３条　この協定書において使用する用語の意義は、要綱において使用する用語の例による。</w:t>
      </w:r>
    </w:p>
    <w:p w:rsidR="00DC7618" w:rsidRPr="00181761" w:rsidRDefault="00DC7618">
      <w:pPr>
        <w:rPr>
          <w:rFonts w:asciiTheme="minorEastAsia" w:hAnsiTheme="minorEastAsia"/>
          <w:sz w:val="24"/>
          <w:szCs w:val="24"/>
        </w:rPr>
      </w:pPr>
    </w:p>
    <w:p w:rsidR="00DC7618" w:rsidRPr="00181761" w:rsidRDefault="00DC7618"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（甲の役割）</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第４条　甲は、空き家バンク制度の充実を図るため、登録される空き家の件数の確保、市内に存する空き家の掘り起し等に努めるものとする。</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２　甲は、空き家バンクに登録された空き家をインターネットを通じて、広く一般に周知するものとする。</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３　甲は、利用希望者の利益の保護を図るため、乙に当該空き家の媒介又は代理（以下「媒介」と総称する。）を依頼するよう所有者等に勧奨するものとする。</w:t>
      </w:r>
    </w:p>
    <w:p w:rsidR="00DC7618" w:rsidRPr="00181761" w:rsidRDefault="00DC7618"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４　甲は、空き家に関する交渉及び売買、賃貸借の契約等（以下「契約等」という。）については一切これに関与せず、空き家に関して契約等の相談が</w:t>
      </w:r>
      <w:r w:rsidR="006D5DC7" w:rsidRPr="00181761">
        <w:rPr>
          <w:rFonts w:asciiTheme="minorEastAsia" w:hAnsiTheme="minorEastAsia" w:hint="eastAsia"/>
          <w:sz w:val="24"/>
          <w:szCs w:val="24"/>
        </w:rPr>
        <w:t>あった際は、乙に依頼するよう勧奨するものとする。</w:t>
      </w:r>
    </w:p>
    <w:p w:rsidR="006D5DC7" w:rsidRPr="00181761" w:rsidRDefault="006D5DC7">
      <w:pPr>
        <w:rPr>
          <w:rFonts w:asciiTheme="minorEastAsia" w:hAnsiTheme="minorEastAsia"/>
          <w:sz w:val="24"/>
          <w:szCs w:val="24"/>
        </w:rPr>
      </w:pPr>
    </w:p>
    <w:p w:rsidR="006D5DC7" w:rsidRPr="00181761" w:rsidRDefault="006D5DC7"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（乙の役割）</w:t>
      </w:r>
    </w:p>
    <w:p w:rsidR="006D5DC7" w:rsidRPr="00181761" w:rsidRDefault="006D5DC7"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第５条　乙は、所有者等から空き家情報バンクへの登録又は登録物件の変更及び抹消を依頼されたときは、登録に必要な調査を行い、要綱の規定に基づき、甲に対し登録申込書及び登録（変更・取消）届出書を速やかに提出するものとする。</w:t>
      </w:r>
    </w:p>
    <w:p w:rsidR="006D5DC7" w:rsidRPr="00181761" w:rsidRDefault="006D5DC7"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２　乙は、登録申込物件の現地調査の結果、空き家バンクへの登録が適当でないと判断したときは、所有者等に処分方法等の助言を行うものとする。</w:t>
      </w:r>
    </w:p>
    <w:p w:rsidR="006D5DC7" w:rsidRPr="00181761" w:rsidRDefault="006D5DC7"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３　乙は、利用希望者から空き家の媒介を依頼されたときは、その依頼に基づき速やかに双方と交渉するとともに、要綱の規定に基づき、甲に対し成約状況を報告するものとする。</w:t>
      </w:r>
    </w:p>
    <w:p w:rsidR="006D5DC7" w:rsidRPr="00181761" w:rsidRDefault="006D5DC7"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４　乙は、空き家バンクの充実のため、空き家物件の情報を甲に提供するものとする。</w:t>
      </w:r>
    </w:p>
    <w:p w:rsidR="006D5DC7" w:rsidRPr="00181761" w:rsidRDefault="006D5DC7">
      <w:pPr>
        <w:rPr>
          <w:rFonts w:asciiTheme="minorEastAsia" w:hAnsiTheme="minorEastAsia"/>
          <w:sz w:val="24"/>
          <w:szCs w:val="24"/>
        </w:rPr>
      </w:pPr>
    </w:p>
    <w:p w:rsidR="006D5DC7" w:rsidRPr="00181761" w:rsidRDefault="006D5DC7"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（秘密の保持）</w:t>
      </w:r>
    </w:p>
    <w:p w:rsidR="006D5DC7" w:rsidRPr="00181761" w:rsidRDefault="006D5DC7"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第６条　この協定に基づく業務に携わる者は、この協定に基づく業務の履行に際して知り得た</w:t>
      </w:r>
      <w:r w:rsidR="00924DFC" w:rsidRPr="00181761">
        <w:rPr>
          <w:rFonts w:asciiTheme="minorEastAsia" w:hAnsiTheme="minorEastAsia" w:hint="eastAsia"/>
          <w:sz w:val="24"/>
          <w:szCs w:val="24"/>
        </w:rPr>
        <w:t>情報を他に知らせ、又は不当に使用してはならない。</w:t>
      </w:r>
    </w:p>
    <w:p w:rsidR="00924DFC" w:rsidRPr="00181761" w:rsidRDefault="00924DFC">
      <w:pPr>
        <w:rPr>
          <w:rFonts w:asciiTheme="minorEastAsia" w:hAnsiTheme="minorEastAsia"/>
          <w:sz w:val="24"/>
          <w:szCs w:val="24"/>
        </w:rPr>
      </w:pPr>
    </w:p>
    <w:p w:rsidR="00924DFC" w:rsidRPr="00181761" w:rsidRDefault="00924DFC"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（媒介の報酬）</w:t>
      </w:r>
    </w:p>
    <w:p w:rsidR="00924DFC" w:rsidRPr="00181761" w:rsidRDefault="00924DFC"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第７条　空き家の媒介に係る報酬については、宅建業法第４６条第１項の規定による国土交通大臣が定めた報酬の額以内の額とし、甲に対して媒介の報酬を請求することはできないものとする。</w:t>
      </w:r>
    </w:p>
    <w:p w:rsidR="00924DFC" w:rsidRPr="00181761" w:rsidRDefault="00924DFC">
      <w:pPr>
        <w:rPr>
          <w:rFonts w:asciiTheme="minorEastAsia" w:hAnsiTheme="minorEastAsia"/>
          <w:sz w:val="24"/>
          <w:szCs w:val="24"/>
        </w:rPr>
      </w:pPr>
    </w:p>
    <w:p w:rsidR="00924DFC" w:rsidRPr="00181761" w:rsidRDefault="00924DFC"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（同業者との関係）</w:t>
      </w:r>
    </w:p>
    <w:p w:rsidR="00924DFC" w:rsidRPr="00181761" w:rsidRDefault="00924DFC"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第８条　乙は、空き家バンクに登録した空き家に関して、同業者が無断で取引を成立させたときに発生した苦情又は紛争に関しては当事者間で解決するものとする。</w:t>
      </w:r>
    </w:p>
    <w:p w:rsidR="00924DFC" w:rsidRPr="00181761" w:rsidRDefault="00924DFC">
      <w:pPr>
        <w:rPr>
          <w:rFonts w:asciiTheme="minorEastAsia" w:hAnsiTheme="minorEastAsia"/>
          <w:sz w:val="24"/>
          <w:szCs w:val="24"/>
        </w:rPr>
      </w:pPr>
    </w:p>
    <w:p w:rsidR="00924DFC" w:rsidRPr="00181761" w:rsidRDefault="00924DFC"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（苦情又は紛争の処理）</w:t>
      </w:r>
    </w:p>
    <w:p w:rsidR="00924DFC" w:rsidRPr="00181761" w:rsidRDefault="00924DFC"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第９条　この協定書に基づく業務に関して苦情又は紛争が発生した場合には、甲乙協議の上処理するものとする。ただし、空き家の媒介に係る事項については、乙の責任において処理するものとする。</w:t>
      </w:r>
    </w:p>
    <w:p w:rsidR="00924DFC" w:rsidRPr="00181761" w:rsidRDefault="00924DFC">
      <w:pPr>
        <w:rPr>
          <w:rFonts w:asciiTheme="minorEastAsia" w:hAnsiTheme="minorEastAsia"/>
          <w:sz w:val="24"/>
          <w:szCs w:val="24"/>
        </w:rPr>
      </w:pPr>
    </w:p>
    <w:p w:rsidR="00924DFC" w:rsidRPr="00181761" w:rsidRDefault="00924DFC"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（協定書の解除）</w:t>
      </w:r>
    </w:p>
    <w:p w:rsidR="00924DFC" w:rsidRPr="00181761" w:rsidRDefault="00924DFC"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第１０条　甲又は乙は、この協定書に違反したときは催促しないで協定書を解除できるものとする。</w:t>
      </w:r>
    </w:p>
    <w:p w:rsidR="00924DFC" w:rsidRPr="00181761" w:rsidRDefault="00924DFC"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２　前項に規定によりこの協定書が解除され、乙に損害が発生した場合であっても甲はその賠償の責を負わない。</w:t>
      </w:r>
    </w:p>
    <w:p w:rsidR="00924DFC" w:rsidRPr="00181761" w:rsidRDefault="00924DFC">
      <w:pPr>
        <w:rPr>
          <w:rFonts w:asciiTheme="minorEastAsia" w:hAnsiTheme="minorEastAsia"/>
          <w:sz w:val="24"/>
          <w:szCs w:val="24"/>
        </w:rPr>
      </w:pPr>
    </w:p>
    <w:p w:rsidR="00924DFC" w:rsidRPr="00181761" w:rsidRDefault="00924DFC"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（協定期間）</w:t>
      </w:r>
    </w:p>
    <w:p w:rsidR="00924DFC" w:rsidRPr="00181761" w:rsidRDefault="00924DFC"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第１１条　この協定の有効期間は協定締結日から１年間とする。ただし、期間満了の２か月前までに甲又は乙から書面による別段の意思表示がないときは、この協定は同一の条件で１年間延長されるものとし、以後も同様とする。</w:t>
      </w:r>
    </w:p>
    <w:p w:rsidR="00924DFC" w:rsidRPr="00181761" w:rsidRDefault="00924DFC">
      <w:pPr>
        <w:rPr>
          <w:rFonts w:asciiTheme="minorEastAsia" w:hAnsiTheme="minorEastAsia"/>
          <w:sz w:val="24"/>
          <w:szCs w:val="24"/>
        </w:rPr>
      </w:pPr>
    </w:p>
    <w:p w:rsidR="00924DFC" w:rsidRPr="00181761" w:rsidRDefault="00924DFC"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（その他）</w:t>
      </w:r>
    </w:p>
    <w:p w:rsidR="00924DFC" w:rsidRPr="00181761" w:rsidRDefault="00924DFC" w:rsidP="00181761">
      <w:pPr>
        <w:ind w:left="240" w:hangingChars="100" w:hanging="240"/>
        <w:rPr>
          <w:rFonts w:asciiTheme="minorEastAsia" w:hAnsiTheme="minorEastAsia"/>
          <w:sz w:val="24"/>
          <w:szCs w:val="24"/>
        </w:rPr>
      </w:pPr>
      <w:r w:rsidRPr="00181761">
        <w:rPr>
          <w:rFonts w:asciiTheme="minorEastAsia" w:hAnsiTheme="minorEastAsia" w:hint="eastAsia"/>
          <w:sz w:val="24"/>
          <w:szCs w:val="24"/>
        </w:rPr>
        <w:t>第１２条　この協定書に疑義が生じたとき、又はこの協定書に定めのない事項については、甲乙協議して定めるものとする。</w:t>
      </w:r>
    </w:p>
    <w:p w:rsidR="00924DFC" w:rsidRPr="00181761" w:rsidRDefault="00924DFC">
      <w:pPr>
        <w:rPr>
          <w:rFonts w:asciiTheme="minorEastAsia" w:hAnsiTheme="minorEastAsia"/>
          <w:sz w:val="24"/>
          <w:szCs w:val="24"/>
        </w:rPr>
      </w:pPr>
    </w:p>
    <w:p w:rsidR="00924DFC" w:rsidRPr="00181761" w:rsidRDefault="00924DFC" w:rsidP="00181761">
      <w:pPr>
        <w:ind w:firstLineChars="100" w:firstLine="240"/>
        <w:rPr>
          <w:rFonts w:asciiTheme="minorEastAsia" w:hAnsiTheme="minorEastAsia"/>
          <w:sz w:val="24"/>
          <w:szCs w:val="24"/>
        </w:rPr>
      </w:pPr>
      <w:r w:rsidRPr="00181761">
        <w:rPr>
          <w:rFonts w:asciiTheme="minorEastAsia" w:hAnsiTheme="minorEastAsia" w:hint="eastAsia"/>
          <w:sz w:val="24"/>
          <w:szCs w:val="24"/>
        </w:rPr>
        <w:t>この協定書の成立を証するため、本書２通を作成し、甲乙記名押印の上、各自その１通を保有するものとする。</w:t>
      </w:r>
    </w:p>
    <w:p w:rsidR="00924DFC" w:rsidRPr="00181761" w:rsidRDefault="00924DFC">
      <w:pPr>
        <w:rPr>
          <w:rFonts w:asciiTheme="minorEastAsia" w:hAnsiTheme="minorEastAsia"/>
          <w:sz w:val="24"/>
          <w:szCs w:val="24"/>
        </w:rPr>
      </w:pPr>
    </w:p>
    <w:p w:rsidR="00924DFC" w:rsidRDefault="00924DFC">
      <w:pPr>
        <w:rPr>
          <w:rFonts w:asciiTheme="minorEastAsia" w:hAnsiTheme="minorEastAsia"/>
          <w:sz w:val="24"/>
          <w:szCs w:val="24"/>
        </w:rPr>
      </w:pPr>
    </w:p>
    <w:p w:rsidR="00181761" w:rsidRPr="00181761" w:rsidRDefault="00181761">
      <w:pPr>
        <w:rPr>
          <w:rFonts w:asciiTheme="minorEastAsia" w:hAnsiTheme="minorEastAsia"/>
          <w:sz w:val="24"/>
          <w:szCs w:val="24"/>
        </w:rPr>
      </w:pPr>
    </w:p>
    <w:p w:rsidR="00924DFC" w:rsidRPr="00181761" w:rsidRDefault="00924DFC" w:rsidP="00181761">
      <w:pPr>
        <w:ind w:left="3360" w:firstLine="840"/>
        <w:rPr>
          <w:rFonts w:asciiTheme="minorEastAsia" w:hAnsiTheme="minorEastAsia"/>
          <w:sz w:val="24"/>
          <w:szCs w:val="24"/>
        </w:rPr>
      </w:pPr>
      <w:r w:rsidRPr="00181761">
        <w:rPr>
          <w:rFonts w:asciiTheme="minorEastAsia" w:hAnsiTheme="minorEastAsia"/>
          <w:sz w:val="24"/>
          <w:szCs w:val="24"/>
        </w:rPr>
        <w:t>平成　　年　　月　　日</w:t>
      </w:r>
    </w:p>
    <w:p w:rsidR="00924DFC" w:rsidRPr="00181761" w:rsidRDefault="00924DFC">
      <w:pPr>
        <w:rPr>
          <w:rFonts w:asciiTheme="minorEastAsia" w:hAnsiTheme="minorEastAsia"/>
          <w:sz w:val="24"/>
          <w:szCs w:val="24"/>
        </w:rPr>
      </w:pPr>
    </w:p>
    <w:p w:rsidR="00924DFC" w:rsidRPr="00181761" w:rsidRDefault="00924DFC" w:rsidP="00181761">
      <w:pPr>
        <w:ind w:left="1680" w:firstLine="840"/>
        <w:rPr>
          <w:rFonts w:asciiTheme="minorEastAsia" w:hAnsiTheme="minorEastAsia"/>
          <w:sz w:val="24"/>
          <w:szCs w:val="24"/>
        </w:rPr>
      </w:pPr>
      <w:r w:rsidRPr="00181761">
        <w:rPr>
          <w:rFonts w:asciiTheme="minorEastAsia" w:hAnsiTheme="minorEastAsia"/>
          <w:sz w:val="24"/>
          <w:szCs w:val="24"/>
        </w:rPr>
        <w:t>甲</w:t>
      </w:r>
    </w:p>
    <w:p w:rsidR="00924DFC" w:rsidRDefault="00924DFC">
      <w:pPr>
        <w:rPr>
          <w:rFonts w:asciiTheme="minorEastAsia" w:hAnsiTheme="minorEastAsia"/>
          <w:sz w:val="24"/>
          <w:szCs w:val="24"/>
        </w:rPr>
      </w:pPr>
    </w:p>
    <w:p w:rsidR="00181761" w:rsidRPr="00181761" w:rsidRDefault="00181761">
      <w:pPr>
        <w:rPr>
          <w:rFonts w:asciiTheme="minorEastAsia" w:hAnsiTheme="minorEastAsia"/>
          <w:sz w:val="24"/>
          <w:szCs w:val="24"/>
        </w:rPr>
      </w:pPr>
    </w:p>
    <w:p w:rsidR="00924DFC" w:rsidRPr="00181761" w:rsidRDefault="00924DFC" w:rsidP="00181761">
      <w:pPr>
        <w:ind w:left="1680" w:firstLine="840"/>
        <w:rPr>
          <w:rFonts w:asciiTheme="minorEastAsia" w:hAnsiTheme="minorEastAsia"/>
          <w:sz w:val="24"/>
          <w:szCs w:val="24"/>
        </w:rPr>
      </w:pPr>
      <w:r w:rsidRPr="00181761">
        <w:rPr>
          <w:rFonts w:asciiTheme="minorEastAsia" w:hAnsiTheme="minorEastAsia"/>
          <w:sz w:val="24"/>
          <w:szCs w:val="24"/>
        </w:rPr>
        <w:t>乙</w:t>
      </w:r>
    </w:p>
    <w:p w:rsidR="00924DFC" w:rsidRPr="00181761" w:rsidRDefault="00924DFC">
      <w:pPr>
        <w:rPr>
          <w:rFonts w:asciiTheme="minorEastAsia" w:hAnsiTheme="minorEastAsia"/>
          <w:sz w:val="24"/>
          <w:szCs w:val="24"/>
        </w:rPr>
      </w:pPr>
    </w:p>
    <w:sectPr w:rsidR="00924DFC" w:rsidRPr="00181761" w:rsidSect="00181761">
      <w:pgSz w:w="11906" w:h="16838" w:code="9"/>
      <w:pgMar w:top="1134"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C"/>
    <w:rsid w:val="00181761"/>
    <w:rsid w:val="00664327"/>
    <w:rsid w:val="006D5DC7"/>
    <w:rsid w:val="00924DFC"/>
    <w:rsid w:val="00D163DC"/>
    <w:rsid w:val="00DC7618"/>
    <w:rsid w:val="00F3228C"/>
    <w:rsid w:val="00FC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416467-F009-4196-BADB-AB711ACE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7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17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mati022</dc:creator>
  <cp:keywords/>
  <dc:description/>
  <cp:lastModifiedBy>mati022</cp:lastModifiedBy>
  <cp:revision>5</cp:revision>
  <cp:lastPrinted>2018-03-30T05:38:00Z</cp:lastPrinted>
  <dcterms:created xsi:type="dcterms:W3CDTF">2018-01-15T04:59:00Z</dcterms:created>
  <dcterms:modified xsi:type="dcterms:W3CDTF">2018-03-30T05:38:00Z</dcterms:modified>
</cp:coreProperties>
</file>