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0F" w:rsidRDefault="00351599">
      <w:pPr>
        <w:jc w:val="center"/>
        <w:rPr>
          <w:rFonts w:ascii="ＭＳ ゴシック" w:eastAsia="ＭＳ ゴシック" w:hAnsi="ＭＳ ゴシック"/>
          <w:b/>
          <w:sz w:val="28"/>
        </w:rPr>
      </w:pPr>
      <w:r>
        <w:rPr>
          <w:rFonts w:ascii="ＭＳ ゴシック" w:eastAsia="ＭＳ ゴシック" w:hAnsi="ＭＳ ゴシック" w:hint="eastAsia"/>
          <w:b/>
          <w:sz w:val="28"/>
        </w:rPr>
        <w:t>～松浦市医療機関等物価高騰緊急支援事業補助金について～</w:t>
      </w:r>
    </w:p>
    <w:p w:rsidR="00BE460F" w:rsidRDefault="00BE460F"/>
    <w:p w:rsidR="00BE460F" w:rsidRDefault="00BE460F"/>
    <w:p w:rsidR="00BE460F" w:rsidRDefault="00351599">
      <w:pPr>
        <w:rPr>
          <w:rFonts w:ascii="ＭＳ ゴシック" w:eastAsia="ＭＳ ゴシック" w:hAnsi="ＭＳ ゴシック"/>
          <w:b/>
          <w:sz w:val="24"/>
        </w:rPr>
      </w:pPr>
      <w:r>
        <w:rPr>
          <w:rFonts w:ascii="ＭＳ ゴシック" w:eastAsia="ＭＳ ゴシック" w:hAnsi="ＭＳ ゴシック" w:hint="eastAsia"/>
          <w:b/>
          <w:sz w:val="24"/>
        </w:rPr>
        <w:t>１．ホームページ掲載場所</w:t>
      </w:r>
    </w:p>
    <w:p w:rsidR="007B2F77" w:rsidRPr="00377E1F" w:rsidRDefault="007B2F77" w:rsidP="007B2F77">
      <w:pPr>
        <w:rPr>
          <w:u w:val="single"/>
        </w:rPr>
      </w:pPr>
      <w:r>
        <w:rPr>
          <w:rFonts w:hint="eastAsia"/>
        </w:rPr>
        <w:t xml:space="preserve">（１）ＵＲＬ　</w:t>
      </w:r>
      <w:hyperlink r:id="rId6" w:tgtFrame="_blank" w:history="1">
        <w:r w:rsidRPr="00FA6E94">
          <w:rPr>
            <w:rStyle w:val="a7"/>
            <w:rFonts w:cs="Arial"/>
            <w:color w:val="333333"/>
            <w:szCs w:val="22"/>
          </w:rPr>
          <w:t>https://www.city-matsuura.jp/top/purpose/kenko/9169.html</w:t>
        </w:r>
      </w:hyperlink>
    </w:p>
    <w:p w:rsidR="007B2F77" w:rsidRPr="00FA6E94" w:rsidRDefault="007B2F77" w:rsidP="007B2F77">
      <w:pPr>
        <w:rPr>
          <w:rStyle w:val="a7"/>
          <w:rFonts w:cs="Arial"/>
          <w:color w:val="333333"/>
          <w:sz w:val="24"/>
          <w:szCs w:val="24"/>
        </w:rPr>
      </w:pPr>
      <w:r>
        <w:rPr>
          <w:rFonts w:hint="eastAsia"/>
        </w:rPr>
        <w:t>（２）検索方法</w:t>
      </w:r>
      <w:r w:rsidRPr="00FA6E94">
        <w:rPr>
          <w:rStyle w:val="a7"/>
          <w:rFonts w:cs="Arial" w:hint="eastAsia"/>
          <w:color w:val="333333"/>
          <w:szCs w:val="22"/>
        </w:rPr>
        <w:t xml:space="preserve">　</w:t>
      </w:r>
      <w:r w:rsidRPr="00FA6E94">
        <w:rPr>
          <w:rStyle w:val="a7"/>
          <w:color w:val="333333"/>
          <w:szCs w:val="22"/>
        </w:rPr>
        <w:t>ホーム ＞ くらし・手続きサイト ＞ 目的から探す ＞ 健康・医療</w:t>
      </w:r>
    </w:p>
    <w:p w:rsidR="00BE460F" w:rsidRPr="007B2F77" w:rsidRDefault="00BE460F">
      <w:bookmarkStart w:id="0" w:name="_GoBack"/>
      <w:bookmarkEnd w:id="0"/>
    </w:p>
    <w:p w:rsidR="00BE460F" w:rsidRDefault="00BE460F"/>
    <w:p w:rsidR="00BE460F" w:rsidRDefault="00351599">
      <w:pPr>
        <w:rPr>
          <w:rFonts w:ascii="ＭＳ ゴシック" w:eastAsia="ＭＳ ゴシック" w:hAnsi="ＭＳ ゴシック"/>
          <w:b/>
          <w:sz w:val="24"/>
        </w:rPr>
      </w:pPr>
      <w:r>
        <w:rPr>
          <w:rFonts w:ascii="ＭＳ ゴシック" w:eastAsia="ＭＳ ゴシック" w:hAnsi="ＭＳ ゴシック" w:hint="eastAsia"/>
          <w:b/>
          <w:sz w:val="24"/>
        </w:rPr>
        <w:t>２．申請方法</w:t>
      </w:r>
    </w:p>
    <w:p w:rsidR="00BE460F" w:rsidRDefault="00351599">
      <w:r>
        <w:rPr>
          <w:rFonts w:hint="eastAsia"/>
        </w:rPr>
        <w:t xml:space="preserve">　電子申請、郵送又は持参にて申請ください。</w:t>
      </w:r>
    </w:p>
    <w:p w:rsidR="00BE460F" w:rsidRDefault="00351599">
      <w:r>
        <w:rPr>
          <w:rFonts w:hint="eastAsia"/>
        </w:rPr>
        <w:t>（１）電子申請</w:t>
      </w:r>
    </w:p>
    <w:p w:rsidR="00BE460F" w:rsidRDefault="00351599">
      <w:r>
        <w:rPr>
          <w:rFonts w:hint="eastAsia"/>
        </w:rPr>
        <w:t>①ＵＲＬ</w:t>
      </w:r>
    </w:p>
    <w:p w:rsidR="00BE460F" w:rsidRDefault="00351599">
      <w:r>
        <w:rPr>
          <w:rFonts w:hint="eastAsia"/>
        </w:rPr>
        <w:t>②ＱＲコード</w:t>
      </w:r>
    </w:p>
    <w:p w:rsidR="00BE460F" w:rsidRDefault="00351599">
      <w:r>
        <w:rPr>
          <w:rFonts w:hint="eastAsia"/>
        </w:rPr>
        <w:t>②郵送又は持参</w:t>
      </w:r>
    </w:p>
    <w:p w:rsidR="00BE460F" w:rsidRDefault="00351599">
      <w:r>
        <w:rPr>
          <w:rFonts w:hint="eastAsia"/>
        </w:rPr>
        <w:t xml:space="preserve">　郵送・持参先：〒８５９－４５９８　松浦市志佐町里免３６５番地</w:t>
      </w:r>
    </w:p>
    <w:p w:rsidR="00BE460F" w:rsidRDefault="00351599">
      <w:r>
        <w:rPr>
          <w:rFonts w:hint="eastAsia"/>
        </w:rPr>
        <w:t xml:space="preserve">　　　　　　　　　松浦市健康ほけん課（物価高騰支援）宛て</w:t>
      </w:r>
    </w:p>
    <w:p w:rsidR="00BE460F" w:rsidRDefault="00BE460F"/>
    <w:p w:rsidR="00BE460F" w:rsidRDefault="00351599">
      <w:pPr>
        <w:rPr>
          <w:rFonts w:ascii="ＭＳ ゴシック" w:eastAsia="ＭＳ ゴシック" w:hAnsi="ＭＳ ゴシック"/>
          <w:b/>
          <w:sz w:val="24"/>
        </w:rPr>
      </w:pPr>
      <w:r>
        <w:rPr>
          <w:rFonts w:ascii="ＭＳ ゴシック" w:eastAsia="ＭＳ ゴシック" w:hAnsi="ＭＳ ゴシック" w:hint="eastAsia"/>
          <w:b/>
          <w:sz w:val="24"/>
        </w:rPr>
        <w:t>３．申請書類</w:t>
      </w:r>
    </w:p>
    <w:p w:rsidR="00BE460F" w:rsidRDefault="00351599">
      <w:r>
        <w:rPr>
          <w:rFonts w:hint="eastAsia"/>
        </w:rPr>
        <w:t>（１）様式第１号　松浦市医療機関等物価高騰緊急支援事業補助金交付申請書</w:t>
      </w:r>
    </w:p>
    <w:p w:rsidR="00BE460F" w:rsidRDefault="00351599">
      <w:r>
        <w:rPr>
          <w:rFonts w:hint="eastAsia"/>
        </w:rPr>
        <w:t>（２）申請者の振込先口座情報が分かる通帳の写し等</w:t>
      </w:r>
    </w:p>
    <w:p w:rsidR="00BE460F" w:rsidRDefault="00351599">
      <w:pPr>
        <w:ind w:left="892" w:hangingChars="398" w:hanging="892"/>
      </w:pPr>
      <w:r>
        <w:rPr>
          <w:rFonts w:hint="eastAsia"/>
        </w:rPr>
        <w:t xml:space="preserve">　　　※通帳の写しを添付する場合は、通帳の表紙と表紙の裏面の写しを添付してください。</w:t>
      </w:r>
    </w:p>
    <w:p w:rsidR="00BE460F" w:rsidRDefault="00351599">
      <w:r>
        <w:rPr>
          <w:rFonts w:hint="eastAsia"/>
        </w:rPr>
        <w:t>（３）有床の施設のみ提出…申請日時点で算定根拠となる病床数を証明する書類</w:t>
      </w:r>
    </w:p>
    <w:p w:rsidR="00BE460F" w:rsidRDefault="00351599">
      <w:r>
        <w:rPr>
          <w:rFonts w:hint="eastAsia"/>
        </w:rPr>
        <w:t>（４）その他必要な書類（受付後随時お知らせします）</w:t>
      </w:r>
    </w:p>
    <w:p w:rsidR="00BE460F" w:rsidRDefault="00BE460F"/>
    <w:p w:rsidR="00BE460F" w:rsidRDefault="00351599">
      <w:pPr>
        <w:rPr>
          <w:rFonts w:ascii="ＭＳ ゴシック" w:eastAsia="ＭＳ ゴシック" w:hAnsi="ＭＳ ゴシック"/>
          <w:b/>
          <w:sz w:val="24"/>
        </w:rPr>
      </w:pPr>
      <w:r>
        <w:rPr>
          <w:rFonts w:ascii="ＭＳ ゴシック" w:eastAsia="ＭＳ ゴシック" w:hAnsi="ＭＳ ゴシック" w:hint="eastAsia"/>
          <w:b/>
          <w:sz w:val="24"/>
        </w:rPr>
        <w:t>４．申請期限</w:t>
      </w:r>
    </w:p>
    <w:p w:rsidR="00BE460F" w:rsidRDefault="00351599">
      <w:r>
        <w:rPr>
          <w:rFonts w:hint="eastAsia"/>
        </w:rPr>
        <w:t xml:space="preserve">　令和８年７月３１日まで</w:t>
      </w:r>
    </w:p>
    <w:p w:rsidR="00BE460F" w:rsidRDefault="00BE460F"/>
    <w:p w:rsidR="00BE460F" w:rsidRDefault="00351599">
      <w:pPr>
        <w:rPr>
          <w:rFonts w:ascii="ＭＳ ゴシック" w:eastAsia="ＭＳ ゴシック" w:hAnsi="ＭＳ ゴシック"/>
          <w:b/>
          <w:sz w:val="24"/>
        </w:rPr>
      </w:pPr>
      <w:r>
        <w:rPr>
          <w:rFonts w:ascii="ＭＳ ゴシック" w:eastAsia="ＭＳ ゴシック" w:hAnsi="ＭＳ ゴシック" w:hint="eastAsia"/>
          <w:b/>
          <w:sz w:val="24"/>
        </w:rPr>
        <w:t>５．支援内容</w:t>
      </w:r>
    </w:p>
    <w:p w:rsidR="00BE460F" w:rsidRDefault="00351599">
      <w:r>
        <w:rPr>
          <w:rFonts w:hint="eastAsia"/>
        </w:rPr>
        <w:t>【交付の対象者】</w:t>
      </w:r>
    </w:p>
    <w:p w:rsidR="00BE460F" w:rsidRDefault="00351599">
      <w:r>
        <w:rPr>
          <w:rFonts w:hint="eastAsia"/>
        </w:rPr>
        <w:t xml:space="preserve">　次の（１）及び（２）の要件を満たすこと。</w:t>
      </w:r>
    </w:p>
    <w:p w:rsidR="00BE460F" w:rsidRDefault="00351599">
      <w:pPr>
        <w:ind w:left="1113" w:hangingChars="497" w:hanging="1113"/>
      </w:pPr>
      <w:r>
        <w:rPr>
          <w:rFonts w:hint="eastAsia"/>
        </w:rPr>
        <w:t xml:space="preserve">　　（１）市内において、申請日時点で次のアからウの医療機関等を運営し、補助金の受領後も事業を継続する意思がある事業者であること。</w:t>
      </w:r>
    </w:p>
    <w:p w:rsidR="00BE460F" w:rsidRDefault="00351599">
      <w:r>
        <w:rPr>
          <w:rFonts w:hint="eastAsia"/>
        </w:rPr>
        <w:t xml:space="preserve">　　　ア　医療法の規定に基づき開設の届出を行っている病院、診療所（歯科診療所を含む）</w:t>
      </w:r>
    </w:p>
    <w:p w:rsidR="00BE460F" w:rsidRDefault="00351599">
      <w:pPr>
        <w:ind w:left="1113" w:hangingChars="497" w:hanging="1113"/>
      </w:pPr>
      <w:r>
        <w:rPr>
          <w:rFonts w:hint="eastAsia"/>
        </w:rPr>
        <w:t xml:space="preserve">　　　イ　医薬品、医療機器等の品質、有効性及び安全性の確保等に関する法律の規定に基づき開設の許可を受けている薬局</w:t>
      </w:r>
    </w:p>
    <w:p w:rsidR="00BE460F" w:rsidRDefault="00351599">
      <w:pPr>
        <w:ind w:left="1113" w:hangingChars="497" w:hanging="1113"/>
      </w:pPr>
      <w:r>
        <w:rPr>
          <w:rFonts w:hint="eastAsia"/>
        </w:rPr>
        <w:t xml:space="preserve">　　　ウ　あん摩マッサージ指圧師、はり師、きゆう師等に関する法律及び柔道整復師法の規定（以下「あはき法等」という。）に基づき開設の届出を行っている施術所</w:t>
      </w:r>
    </w:p>
    <w:p w:rsidR="00BE460F" w:rsidRDefault="00351599">
      <w:r>
        <w:rPr>
          <w:rFonts w:hint="eastAsia"/>
        </w:rPr>
        <w:t xml:space="preserve">　　（２）次のアからキのいずれにも該当しない者であること。</w:t>
      </w:r>
    </w:p>
    <w:p w:rsidR="00BE460F" w:rsidRDefault="00351599">
      <w:pPr>
        <w:ind w:left="195" w:hangingChars="87" w:hanging="195"/>
      </w:pPr>
      <w:r>
        <w:rPr>
          <w:rFonts w:hint="eastAsia"/>
        </w:rPr>
        <w:t xml:space="preserve">　　　ア　会福祉施設内診療所、企業内診療所等の原則として特定の者を対象とする医療機関等</w:t>
      </w:r>
    </w:p>
    <w:p w:rsidR="00BE460F" w:rsidRDefault="00351599">
      <w:r>
        <w:rPr>
          <w:rFonts w:hint="eastAsia"/>
        </w:rPr>
        <w:t xml:space="preserve">　　　イ　申請日時点で休止又は廃止している医療機関等</w:t>
      </w:r>
    </w:p>
    <w:p w:rsidR="00BE460F" w:rsidRDefault="00351599">
      <w:r>
        <w:rPr>
          <w:rFonts w:hint="eastAsia"/>
        </w:rPr>
        <w:t xml:space="preserve">　　　ウ　令和８年度中に休止又は廃止を予定している医療機関等</w:t>
      </w:r>
    </w:p>
    <w:p w:rsidR="00BE460F" w:rsidRDefault="00351599">
      <w:r>
        <w:rPr>
          <w:rFonts w:hint="eastAsia"/>
        </w:rPr>
        <w:t xml:space="preserve">　　　エ　国や地方公共団体</w:t>
      </w:r>
    </w:p>
    <w:p w:rsidR="00BE460F" w:rsidRDefault="00351599">
      <w:pPr>
        <w:ind w:left="1113" w:hangingChars="497" w:hanging="1113"/>
      </w:pPr>
      <w:r>
        <w:rPr>
          <w:rFonts w:hint="eastAsia"/>
        </w:rPr>
        <w:lastRenderedPageBreak/>
        <w:t xml:space="preserve">　　　オ　暴力団員による不当な行為の防止等に関する法律（平成３年法律第７７号）第２条第２号に規定する暴力団（以下「暴力団」という。）</w:t>
      </w:r>
    </w:p>
    <w:p w:rsidR="00BE460F" w:rsidRDefault="00351599">
      <w:pPr>
        <w:spacing w:line="370" w:lineRule="atLeast"/>
        <w:ind w:left="1113" w:hangingChars="497" w:hanging="1113"/>
      </w:pPr>
      <w:r>
        <w:rPr>
          <w:rFonts w:hint="eastAsia"/>
        </w:rPr>
        <w:t xml:space="preserve">　　　カ　暴力団員による不当な行為の防止等に関する法律第２条第６号に規定する暴力団員（以下「暴力団員」という。）</w:t>
      </w:r>
    </w:p>
    <w:p w:rsidR="00BE460F" w:rsidRDefault="00351599">
      <w:pPr>
        <w:ind w:left="195" w:hangingChars="87" w:hanging="195"/>
      </w:pPr>
      <w:r>
        <w:rPr>
          <w:rFonts w:hint="eastAsia"/>
        </w:rPr>
        <w:t xml:space="preserve">　　　キ　暴力団又は暴力団員と密接な関係を有する者その他市長が認めるもの</w:t>
      </w:r>
    </w:p>
    <w:p w:rsidR="00BE460F" w:rsidRDefault="00BE460F"/>
    <w:p w:rsidR="00BE460F" w:rsidRDefault="00351599">
      <w:r>
        <w:rPr>
          <w:rFonts w:hint="eastAsia"/>
        </w:rPr>
        <w:t>【交付額】</w:t>
      </w:r>
    </w:p>
    <w:p w:rsidR="00BE460F" w:rsidRDefault="00351599">
      <w:r>
        <w:rPr>
          <w:rFonts w:hint="eastAsia"/>
        </w:rPr>
        <w:t>（１）交付額は、</w:t>
      </w:r>
      <w:r>
        <w:rPr>
          <w:rFonts w:hint="eastAsia"/>
          <w:u w:val="single" w:color="000000" w:themeColor="text1"/>
        </w:rPr>
        <w:t>別表</w:t>
      </w:r>
      <w:r>
        <w:rPr>
          <w:rFonts w:hint="eastAsia"/>
        </w:rPr>
        <w:t>に定める額とします。</w:t>
      </w:r>
    </w:p>
    <w:p w:rsidR="00BE460F" w:rsidRDefault="00351599">
      <w:r>
        <w:rPr>
          <w:rFonts w:hint="eastAsia"/>
        </w:rPr>
        <w:t>（２）申請日時点で休床中の病床数は算定根拠には含みません。</w:t>
      </w:r>
    </w:p>
    <w:p w:rsidR="00BE460F" w:rsidRDefault="00BE460F"/>
    <w:p w:rsidR="00BE460F" w:rsidRDefault="00351599">
      <w:r>
        <w:rPr>
          <w:rFonts w:hint="eastAsia"/>
        </w:rPr>
        <w:t>【留意点】</w:t>
      </w:r>
    </w:p>
    <w:p w:rsidR="00BE460F" w:rsidRDefault="00351599">
      <w:r>
        <w:rPr>
          <w:rFonts w:hint="eastAsia"/>
        </w:rPr>
        <w:t xml:space="preserve">　同一の開設者が同一の場所で運営する施術所については、代表する１つのものより申請することとし、重複して申請することはできません。</w:t>
      </w:r>
    </w:p>
    <w:p w:rsidR="00BE460F" w:rsidRDefault="00BE460F"/>
    <w:p w:rsidR="00BE460F" w:rsidRDefault="00BE460F"/>
    <w:p w:rsidR="00BE460F" w:rsidRDefault="00351599">
      <w:pPr>
        <w:rPr>
          <w:rFonts w:ascii="ＭＳ ゴシック" w:eastAsia="ＭＳ ゴシック" w:hAnsi="ＭＳ ゴシック"/>
          <w:b/>
          <w:sz w:val="24"/>
        </w:rPr>
      </w:pPr>
      <w:r>
        <w:rPr>
          <w:rFonts w:ascii="ＭＳ ゴシック" w:eastAsia="ＭＳ ゴシック" w:hAnsi="ＭＳ ゴシック" w:hint="eastAsia"/>
          <w:b/>
          <w:sz w:val="24"/>
        </w:rPr>
        <w:t>別　表</w:t>
      </w:r>
    </w:p>
    <w:tbl>
      <w:tblPr>
        <w:tblStyle w:val="1"/>
        <w:tblW w:w="0" w:type="auto"/>
        <w:tblLayout w:type="fixed"/>
        <w:tblLook w:val="04A0" w:firstRow="1" w:lastRow="0" w:firstColumn="1" w:lastColumn="0" w:noHBand="0" w:noVBand="1"/>
      </w:tblPr>
      <w:tblGrid>
        <w:gridCol w:w="6715"/>
        <w:gridCol w:w="2639"/>
      </w:tblGrid>
      <w:tr w:rsidR="00BE460F">
        <w:trPr>
          <w:trHeight w:val="443"/>
        </w:trPr>
        <w:tc>
          <w:tcPr>
            <w:tcW w:w="6715" w:type="dxa"/>
            <w:vAlign w:val="center"/>
          </w:tcPr>
          <w:p w:rsidR="00BE460F" w:rsidRDefault="00351599">
            <w:pPr>
              <w:jc w:val="center"/>
            </w:pPr>
            <w:r>
              <w:rPr>
                <w:rFonts w:hint="eastAsia"/>
              </w:rPr>
              <w:t>支援対象施設</w:t>
            </w:r>
          </w:p>
        </w:tc>
        <w:tc>
          <w:tcPr>
            <w:tcW w:w="2639" w:type="dxa"/>
            <w:vAlign w:val="center"/>
          </w:tcPr>
          <w:p w:rsidR="00BE460F" w:rsidRDefault="00351599">
            <w:r>
              <w:rPr>
                <w:rFonts w:hint="eastAsia"/>
              </w:rPr>
              <w:t>補助金の額</w:t>
            </w:r>
          </w:p>
        </w:tc>
      </w:tr>
      <w:tr w:rsidR="00BE460F">
        <w:trPr>
          <w:trHeight w:val="497"/>
        </w:trPr>
        <w:tc>
          <w:tcPr>
            <w:tcW w:w="6715" w:type="dxa"/>
            <w:vAlign w:val="center"/>
          </w:tcPr>
          <w:p w:rsidR="00BE460F" w:rsidRDefault="00351599">
            <w:r>
              <w:rPr>
                <w:rFonts w:hint="eastAsia"/>
              </w:rPr>
              <w:t>病院、医科・歯科有床診療所（４床以上）</w:t>
            </w:r>
          </w:p>
        </w:tc>
        <w:tc>
          <w:tcPr>
            <w:tcW w:w="2639" w:type="dxa"/>
            <w:vAlign w:val="center"/>
          </w:tcPr>
          <w:p w:rsidR="00BE460F" w:rsidRDefault="00351599">
            <w:r>
              <w:rPr>
                <w:rFonts w:hint="eastAsia"/>
              </w:rPr>
              <w:t>１５，０００円×病床数</w:t>
            </w:r>
          </w:p>
        </w:tc>
      </w:tr>
      <w:tr w:rsidR="00BE460F">
        <w:trPr>
          <w:trHeight w:val="497"/>
        </w:trPr>
        <w:tc>
          <w:tcPr>
            <w:tcW w:w="6715" w:type="dxa"/>
            <w:vAlign w:val="center"/>
          </w:tcPr>
          <w:p w:rsidR="00BE460F" w:rsidRDefault="00351599">
            <w:r>
              <w:rPr>
                <w:rFonts w:hint="eastAsia"/>
              </w:rPr>
              <w:t>医科・歯科有床診療所（３床以下）、医科・歯科無床診療所</w:t>
            </w:r>
          </w:p>
        </w:tc>
        <w:tc>
          <w:tcPr>
            <w:tcW w:w="2639" w:type="dxa"/>
            <w:vAlign w:val="center"/>
          </w:tcPr>
          <w:p w:rsidR="00BE460F" w:rsidRDefault="00351599">
            <w:r>
              <w:rPr>
                <w:rFonts w:hint="eastAsia"/>
              </w:rPr>
              <w:t>４６，０００円／施設</w:t>
            </w:r>
          </w:p>
        </w:tc>
      </w:tr>
      <w:tr w:rsidR="00BE460F">
        <w:trPr>
          <w:trHeight w:val="497"/>
        </w:trPr>
        <w:tc>
          <w:tcPr>
            <w:tcW w:w="6715" w:type="dxa"/>
            <w:vAlign w:val="center"/>
          </w:tcPr>
          <w:p w:rsidR="00BE460F" w:rsidRDefault="00351599">
            <w:r>
              <w:rPr>
                <w:rFonts w:hint="eastAsia"/>
              </w:rPr>
              <w:t>薬局</w:t>
            </w:r>
          </w:p>
        </w:tc>
        <w:tc>
          <w:tcPr>
            <w:tcW w:w="2639" w:type="dxa"/>
            <w:vAlign w:val="center"/>
          </w:tcPr>
          <w:p w:rsidR="00BE460F" w:rsidRDefault="00351599">
            <w:r>
              <w:rPr>
                <w:rFonts w:hint="eastAsia"/>
              </w:rPr>
              <w:t>１５，０００円／施設</w:t>
            </w:r>
          </w:p>
        </w:tc>
      </w:tr>
      <w:tr w:rsidR="00BE460F">
        <w:trPr>
          <w:trHeight w:val="487"/>
        </w:trPr>
        <w:tc>
          <w:tcPr>
            <w:tcW w:w="6715" w:type="dxa"/>
            <w:vAlign w:val="center"/>
          </w:tcPr>
          <w:p w:rsidR="00BE460F" w:rsidRDefault="00351599">
            <w:r>
              <w:rPr>
                <w:rFonts w:hint="eastAsia"/>
              </w:rPr>
              <w:t>施術所（出張専業を含む）</w:t>
            </w:r>
          </w:p>
        </w:tc>
        <w:tc>
          <w:tcPr>
            <w:tcW w:w="2639" w:type="dxa"/>
            <w:vAlign w:val="center"/>
          </w:tcPr>
          <w:p w:rsidR="00BE460F" w:rsidRDefault="00351599">
            <w:r>
              <w:rPr>
                <w:rFonts w:hint="eastAsia"/>
              </w:rPr>
              <w:t>１６，０００円／施設</w:t>
            </w:r>
          </w:p>
        </w:tc>
      </w:tr>
    </w:tbl>
    <w:p w:rsidR="00BE460F" w:rsidRDefault="00BE460F"/>
    <w:p w:rsidR="00BE460F" w:rsidRDefault="00BE460F"/>
    <w:p w:rsidR="00BE460F" w:rsidRDefault="00351599">
      <w:pPr>
        <w:rPr>
          <w:rFonts w:ascii="ＭＳ ゴシック" w:eastAsia="ＭＳ ゴシック" w:hAnsi="ＭＳ ゴシック"/>
          <w:b/>
          <w:sz w:val="24"/>
        </w:rPr>
      </w:pPr>
      <w:r>
        <w:rPr>
          <w:rFonts w:ascii="ＭＳ ゴシック" w:eastAsia="ＭＳ ゴシック" w:hAnsi="ＭＳ ゴシック" w:hint="eastAsia"/>
          <w:b/>
          <w:sz w:val="24"/>
        </w:rPr>
        <w:t>６．問い合わせ先</w:t>
      </w:r>
    </w:p>
    <w:p w:rsidR="00BE460F" w:rsidRDefault="00351599">
      <w:r>
        <w:rPr>
          <w:rFonts w:hint="eastAsia"/>
        </w:rPr>
        <w:t xml:space="preserve">　　松浦市健康ほけん課：０９５６－７２－１１１１（内線１１９）</w:t>
      </w:r>
    </w:p>
    <w:p w:rsidR="00BE460F" w:rsidRDefault="00351599">
      <w:r>
        <w:rPr>
          <w:rFonts w:hint="eastAsia"/>
        </w:rPr>
        <w:t xml:space="preserve">　　　　　　　　　　　　８時３０分から１７時１５分まで（土日祝除く）</w:t>
      </w:r>
    </w:p>
    <w:p w:rsidR="00BE460F" w:rsidRDefault="00BE460F"/>
    <w:p w:rsidR="00BE460F" w:rsidRDefault="00BE460F"/>
    <w:p w:rsidR="00BE460F" w:rsidRDefault="00BE460F"/>
    <w:sectPr w:rsidR="00BE460F">
      <w:pgSz w:w="11906" w:h="16838"/>
      <w:pgMar w:top="1134" w:right="1134" w:bottom="1134" w:left="1134" w:header="851" w:footer="992" w:gutter="0"/>
      <w:cols w:space="720"/>
      <w:docGrid w:type="linesAndChars" w:linePitch="33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AEE" w:rsidRDefault="00351599">
      <w:r>
        <w:separator/>
      </w:r>
    </w:p>
  </w:endnote>
  <w:endnote w:type="continuationSeparator" w:id="0">
    <w:p w:rsidR="00683AEE" w:rsidRDefault="0035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AEE" w:rsidRDefault="00351599">
      <w:r>
        <w:separator/>
      </w:r>
    </w:p>
  </w:footnote>
  <w:footnote w:type="continuationSeparator" w:id="0">
    <w:p w:rsidR="00683AEE" w:rsidRDefault="00351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2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0F"/>
    <w:rsid w:val="00351599"/>
    <w:rsid w:val="00683AEE"/>
    <w:rsid w:val="007B2F77"/>
    <w:rsid w:val="00BE460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510EE3B-4120-4842-861E-042FD327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351599"/>
    <w:pPr>
      <w:tabs>
        <w:tab w:val="center" w:pos="4252"/>
        <w:tab w:val="right" w:pos="8504"/>
      </w:tabs>
      <w:snapToGrid w:val="0"/>
    </w:pPr>
  </w:style>
  <w:style w:type="character" w:customStyle="1" w:styleId="a4">
    <w:name w:val="ヘッダー (文字)"/>
    <w:basedOn w:val="a0"/>
    <w:link w:val="a3"/>
    <w:uiPriority w:val="99"/>
    <w:rsid w:val="00351599"/>
    <w:rPr>
      <w:rFonts w:ascii="ＭＳ 明朝" w:eastAsia="ＭＳ 明朝" w:hAnsi="ＭＳ 明朝"/>
      <w:sz w:val="22"/>
    </w:rPr>
  </w:style>
  <w:style w:type="paragraph" w:styleId="a5">
    <w:name w:val="footer"/>
    <w:basedOn w:val="a"/>
    <w:link w:val="a6"/>
    <w:uiPriority w:val="99"/>
    <w:unhideWhenUsed/>
    <w:rsid w:val="00351599"/>
    <w:pPr>
      <w:tabs>
        <w:tab w:val="center" w:pos="4252"/>
        <w:tab w:val="right" w:pos="8504"/>
      </w:tabs>
      <w:snapToGrid w:val="0"/>
    </w:pPr>
  </w:style>
  <w:style w:type="character" w:customStyle="1" w:styleId="a6">
    <w:name w:val="フッター (文字)"/>
    <w:basedOn w:val="a0"/>
    <w:link w:val="a5"/>
    <w:uiPriority w:val="99"/>
    <w:rsid w:val="00351599"/>
    <w:rPr>
      <w:rFonts w:ascii="ＭＳ 明朝" w:eastAsia="ＭＳ 明朝" w:hAnsi="ＭＳ 明朝"/>
      <w:sz w:val="22"/>
    </w:rPr>
  </w:style>
  <w:style w:type="character" w:styleId="a7">
    <w:name w:val="Hyperlink"/>
    <w:basedOn w:val="a0"/>
    <w:uiPriority w:val="99"/>
    <w:semiHidden/>
    <w:unhideWhenUsed/>
    <w:rsid w:val="007B2F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matsuura.jp/top/purpose/kenko/9169.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221</Words>
  <Characters>1261</Characters>
  <Application>Microsoft Office Word</Application>
  <DocSecurity>0</DocSecurity>
  <Lines>10</Lines>
  <Paragraphs>2</Paragraphs>
  <ScaleCrop>false</ScaleCrop>
  <Company>松浦市</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m1190052</cp:lastModifiedBy>
  <cp:revision>21</cp:revision>
  <dcterms:created xsi:type="dcterms:W3CDTF">2026-05-07T00:55:00Z</dcterms:created>
  <dcterms:modified xsi:type="dcterms:W3CDTF">2026-05-27T02:55:00Z</dcterms:modified>
</cp:coreProperties>
</file>