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73" w:rsidRPr="002B7E65" w:rsidRDefault="0039571C" w:rsidP="00FE292E">
      <w:pPr>
        <w:jc w:val="center"/>
        <w:rPr>
          <w:rFonts w:ascii="UD デジタル 教科書体 N-B" w:eastAsia="UD デジタル 教科書体 N-B" w:hAnsi="ＭＳ Ｐ明朝" w:hint="eastAsia"/>
          <w:sz w:val="22"/>
          <w:szCs w:val="24"/>
        </w:rPr>
      </w:pPr>
      <w:r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「アジフライの聖地</w:t>
      </w:r>
      <w:r w:rsidR="00C05991"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 xml:space="preserve">　松浦</w:t>
      </w:r>
      <w:r w:rsidR="00FD03A9"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」のぼり旗貸与規程</w:t>
      </w:r>
    </w:p>
    <w:p w:rsidR="0039571C" w:rsidRPr="002B7E65" w:rsidRDefault="0039571C">
      <w:pPr>
        <w:rPr>
          <w:rFonts w:ascii="UD デジタル 教科書体 N-B" w:eastAsia="UD デジタル 教科書体 N-B" w:hAnsi="ＭＳ Ｐ明朝" w:hint="eastAsia"/>
          <w:sz w:val="22"/>
          <w:szCs w:val="24"/>
        </w:rPr>
      </w:pPr>
    </w:p>
    <w:p w:rsidR="0039571C" w:rsidRPr="002B7E65" w:rsidRDefault="0039571C">
      <w:pPr>
        <w:rPr>
          <w:rFonts w:ascii="UD デジタル 教科書体 N-B" w:eastAsia="UD デジタル 教科書体 N-B" w:hAnsi="ＭＳ Ｐ明朝" w:hint="eastAsia"/>
          <w:sz w:val="22"/>
          <w:szCs w:val="24"/>
        </w:rPr>
      </w:pPr>
      <w:r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（趣旨）</w:t>
      </w:r>
    </w:p>
    <w:p w:rsidR="0039571C" w:rsidRPr="002B7E65" w:rsidRDefault="00FE76A4" w:rsidP="0039571C">
      <w:pPr>
        <w:ind w:left="220" w:hangingChars="100" w:hanging="220"/>
        <w:rPr>
          <w:rFonts w:ascii="UD デジタル 教科書体 N-B" w:eastAsia="UD デジタル 教科書体 N-B" w:hAnsi="ＭＳ Ｐ明朝" w:hint="eastAsia"/>
          <w:sz w:val="22"/>
          <w:szCs w:val="24"/>
        </w:rPr>
      </w:pPr>
      <w:r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 xml:space="preserve">第１条　</w:t>
      </w:r>
      <w:r w:rsidR="00FD03A9"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この規程</w:t>
      </w:r>
      <w:r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は、</w:t>
      </w:r>
      <w:r w:rsidR="000834B7"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「アジフライの聖地　松浦」</w:t>
      </w:r>
      <w:r w:rsidR="0039571C"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のぼり旗の貸与について、必要な事項を定めるものとする。</w:t>
      </w:r>
    </w:p>
    <w:p w:rsidR="0039571C" w:rsidRPr="002B7E65" w:rsidRDefault="0039571C" w:rsidP="0039571C">
      <w:pPr>
        <w:rPr>
          <w:rFonts w:ascii="UD デジタル 教科書体 N-B" w:eastAsia="UD デジタル 教科書体 N-B" w:hAnsi="ＭＳ Ｐ明朝" w:hint="eastAsia"/>
          <w:sz w:val="22"/>
          <w:szCs w:val="24"/>
        </w:rPr>
      </w:pPr>
    </w:p>
    <w:p w:rsidR="0039571C" w:rsidRPr="002B7E65" w:rsidRDefault="0039571C" w:rsidP="0039571C">
      <w:pPr>
        <w:rPr>
          <w:rFonts w:ascii="UD デジタル 教科書体 N-B" w:eastAsia="UD デジタル 教科書体 N-B" w:hAnsi="ＭＳ Ｐ明朝" w:hint="eastAsia"/>
          <w:sz w:val="22"/>
          <w:szCs w:val="24"/>
        </w:rPr>
      </w:pPr>
      <w:r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(被貸与者と貸与品)</w:t>
      </w:r>
    </w:p>
    <w:p w:rsidR="00003820" w:rsidRPr="002B7E65" w:rsidRDefault="0039571C" w:rsidP="00003820">
      <w:pPr>
        <w:ind w:left="220" w:hangingChars="100" w:hanging="220"/>
        <w:rPr>
          <w:rFonts w:ascii="UD デジタル 教科書体 N-B" w:eastAsia="UD デジタル 教科書体 N-B" w:hAnsi="ＭＳ Ｐ明朝" w:hint="eastAsia"/>
          <w:b/>
          <w:color w:val="000000" w:themeColor="text1"/>
          <w:sz w:val="22"/>
          <w:szCs w:val="24"/>
        </w:rPr>
      </w:pPr>
      <w:r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第２条</w:t>
      </w:r>
      <w:r w:rsidR="000834B7"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 xml:space="preserve">　</w:t>
      </w:r>
      <w:r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被貸与者は</w:t>
      </w:r>
      <w:r w:rsidR="00B77F2A"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、</w:t>
      </w:r>
      <w:r w:rsidR="00FE76A4"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松浦</w:t>
      </w:r>
      <w:r w:rsidR="00BB22C0"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アジフライ憲章を遵守し</w:t>
      </w:r>
      <w:r w:rsidR="00F568DC"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、</w:t>
      </w:r>
      <w:r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アジフライメニューを提供している事業者または、アジフライを製造</w:t>
      </w:r>
      <w:r w:rsidR="00FE76A4"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、</w:t>
      </w:r>
      <w:r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販売する事業者と</w:t>
      </w:r>
      <w:r w:rsidR="00B77F2A"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し、別表</w:t>
      </w:r>
      <w:r w:rsidR="00323AFC"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１</w:t>
      </w:r>
      <w:r w:rsidR="00E637A4"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に定める者</w:t>
      </w:r>
      <w:r w:rsidR="00E005E1"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とする。</w:t>
      </w:r>
      <w:r w:rsidR="004553D3" w:rsidRPr="002B7E65">
        <w:rPr>
          <w:rFonts w:ascii="UD デジタル 教科書体 N-B" w:eastAsia="UD デジタル 教科書体 N-B" w:hAnsi="ＭＳ Ｐ明朝" w:hint="eastAsia"/>
          <w:b/>
          <w:color w:val="000000" w:themeColor="text1"/>
          <w:sz w:val="22"/>
          <w:szCs w:val="24"/>
        </w:rPr>
        <w:t>ただし、松浦市内に</w:t>
      </w:r>
      <w:r w:rsidR="00003820" w:rsidRPr="002B7E65">
        <w:rPr>
          <w:rFonts w:ascii="UD デジタル 教科書体 N-B" w:eastAsia="UD デジタル 教科書体 N-B" w:hAnsi="ＭＳ Ｐ明朝" w:hint="eastAsia"/>
          <w:b/>
          <w:color w:val="000000" w:themeColor="text1"/>
          <w:sz w:val="22"/>
          <w:szCs w:val="24"/>
        </w:rPr>
        <w:t>店舗を有する事業</w:t>
      </w:r>
      <w:r w:rsidR="00664EDE" w:rsidRPr="002B7E65">
        <w:rPr>
          <w:rFonts w:ascii="UD デジタル 教科書体 N-B" w:eastAsia="UD デジタル 教科書体 N-B" w:hAnsi="ＭＳ Ｐ明朝" w:hint="eastAsia"/>
          <w:b/>
          <w:color w:val="000000" w:themeColor="text1"/>
          <w:sz w:val="22"/>
          <w:szCs w:val="24"/>
        </w:rPr>
        <w:t>者</w:t>
      </w:r>
      <w:r w:rsidR="00003820" w:rsidRPr="002B7E65">
        <w:rPr>
          <w:rFonts w:ascii="UD デジタル 教科書体 N-B" w:eastAsia="UD デジタル 教科書体 N-B" w:hAnsi="ＭＳ Ｐ明朝" w:hint="eastAsia"/>
          <w:b/>
          <w:color w:val="000000" w:themeColor="text1"/>
          <w:sz w:val="22"/>
          <w:szCs w:val="24"/>
        </w:rPr>
        <w:t>が「アジフライの聖地　松浦」</w:t>
      </w:r>
      <w:r w:rsidR="00664EDE" w:rsidRPr="002B7E65">
        <w:rPr>
          <w:rFonts w:ascii="UD デジタル 教科書体 N-B" w:eastAsia="UD デジタル 教科書体 N-B" w:hAnsi="ＭＳ Ｐ明朝" w:hint="eastAsia"/>
          <w:b/>
          <w:color w:val="000000" w:themeColor="text1"/>
          <w:sz w:val="22"/>
          <w:szCs w:val="24"/>
        </w:rPr>
        <w:t>を</w:t>
      </w:r>
      <w:r w:rsidR="00003820" w:rsidRPr="002B7E65">
        <w:rPr>
          <w:rFonts w:ascii="UD デジタル 教科書体 N-B" w:eastAsia="UD デジタル 教科書体 N-B" w:hAnsi="ＭＳ Ｐ明朝" w:hint="eastAsia"/>
          <w:b/>
          <w:color w:val="000000" w:themeColor="text1"/>
          <w:sz w:val="22"/>
          <w:szCs w:val="24"/>
        </w:rPr>
        <w:t>PRする場合</w:t>
      </w:r>
      <w:r w:rsidR="00CD4ECD" w:rsidRPr="002B7E65">
        <w:rPr>
          <w:rFonts w:ascii="UD デジタル 教科書体 N-B" w:eastAsia="UD デジタル 教科書体 N-B" w:hAnsi="ＭＳ Ｐ明朝" w:hint="eastAsia"/>
          <w:b/>
          <w:color w:val="000000" w:themeColor="text1"/>
          <w:sz w:val="22"/>
          <w:szCs w:val="24"/>
        </w:rPr>
        <w:t>も対象とする</w:t>
      </w:r>
      <w:r w:rsidR="00003820" w:rsidRPr="002B7E65">
        <w:rPr>
          <w:rFonts w:ascii="UD デジタル 教科書体 N-B" w:eastAsia="UD デジタル 教科書体 N-B" w:hAnsi="ＭＳ Ｐ明朝" w:hint="eastAsia"/>
          <w:b/>
          <w:color w:val="000000" w:themeColor="text1"/>
          <w:sz w:val="22"/>
          <w:szCs w:val="24"/>
        </w:rPr>
        <w:t>。</w:t>
      </w:r>
    </w:p>
    <w:p w:rsidR="000E79A6" w:rsidRPr="002B7E65" w:rsidRDefault="002B7E65" w:rsidP="00F568DC">
      <w:pPr>
        <w:ind w:left="220" w:hangingChars="100" w:hanging="220"/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</w:pPr>
      <w:r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 xml:space="preserve">２　</w:t>
      </w:r>
      <w:r w:rsidR="00712A18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別表1に定めのない者が新規に貸与を受けようとする時は、</w:t>
      </w:r>
      <w:r w:rsidR="00CC6866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別紙</w:t>
      </w:r>
      <w:r w:rsidR="005E2EFD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「アジフライの聖地 松浦」</w:t>
      </w:r>
      <w:r w:rsidR="00401106" w:rsidRPr="002B7E65">
        <w:rPr>
          <w:rFonts w:ascii="UD デジタル 教科書体 N-B" w:eastAsia="UD デジタル 教科書体 N-B" w:hAnsi="ＭＳ Ｐ明朝" w:hint="eastAsia"/>
          <w:b/>
          <w:color w:val="000000" w:themeColor="text1"/>
          <w:sz w:val="22"/>
          <w:szCs w:val="24"/>
        </w:rPr>
        <w:t>のぼり旗貸与申請</w:t>
      </w:r>
      <w:r w:rsidR="005E2EFD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書</w:t>
      </w:r>
      <w:r w:rsidR="000E79A6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を提出しなければならない。ただし、</w:t>
      </w:r>
      <w:r w:rsidR="000834B7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「</w:t>
      </w:r>
      <w:r w:rsidR="000E79A6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アジフライの聖地</w:t>
      </w:r>
      <w:r w:rsidR="000834B7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 xml:space="preserve"> </w:t>
      </w:r>
      <w:r w:rsidR="00FE76A4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松浦</w:t>
      </w:r>
      <w:r w:rsidR="000834B7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」</w:t>
      </w:r>
      <w:r w:rsidR="000E79A6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連携店については、</w:t>
      </w:r>
      <w:r w:rsidR="000834B7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「</w:t>
      </w:r>
      <w:r w:rsidR="000E79A6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アジフライの聖地</w:t>
      </w:r>
      <w:r w:rsidR="000834B7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 xml:space="preserve"> </w:t>
      </w:r>
      <w:r w:rsidR="00FE76A4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松浦</w:t>
      </w:r>
      <w:r w:rsidR="000834B7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」</w:t>
      </w:r>
      <w:r w:rsidR="000E79A6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連携店同意書を以って</w:t>
      </w:r>
      <w:r w:rsidR="005E2EFD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「アジフライの聖地 松浦」</w:t>
      </w:r>
      <w:r w:rsidR="00401106" w:rsidRPr="002B7E65">
        <w:rPr>
          <w:rFonts w:ascii="UD デジタル 教科書体 N-B" w:eastAsia="UD デジタル 教科書体 N-B" w:hAnsi="ＭＳ Ｐ明朝" w:hint="eastAsia"/>
          <w:b/>
          <w:color w:val="000000" w:themeColor="text1"/>
          <w:sz w:val="22"/>
          <w:szCs w:val="24"/>
        </w:rPr>
        <w:t>のぼり旗貸与申請</w:t>
      </w:r>
      <w:r w:rsidR="005E2EFD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書</w:t>
      </w:r>
      <w:bookmarkStart w:id="0" w:name="_GoBack"/>
      <w:bookmarkEnd w:id="0"/>
      <w:r w:rsidR="000E79A6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に代えることができる</w:t>
      </w:r>
      <w:r w:rsidR="005A3827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ことと</w:t>
      </w:r>
      <w:r w:rsidR="00712A18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する</w:t>
      </w:r>
      <w:r w:rsidR="005A3827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。</w:t>
      </w:r>
    </w:p>
    <w:p w:rsidR="00471689" w:rsidRPr="002B7E65" w:rsidRDefault="005E2EFD" w:rsidP="00F568DC">
      <w:pPr>
        <w:ind w:left="220" w:hangingChars="100" w:hanging="220"/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</w:pPr>
      <w:r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 xml:space="preserve">３　</w:t>
      </w:r>
      <w:r w:rsidR="00073893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貸与</w:t>
      </w:r>
      <w:r w:rsidR="000E79A6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する</w:t>
      </w:r>
      <w:r w:rsidR="00A20EDC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品目</w:t>
      </w:r>
      <w:r w:rsidR="00CC6866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、数量は</w:t>
      </w:r>
      <w:r w:rsidR="000E79A6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別表</w:t>
      </w:r>
      <w:r w:rsidR="005A3827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２</w:t>
      </w:r>
      <w:r w:rsidR="000E79A6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のとおりと</w:t>
      </w:r>
      <w:r w:rsidR="00E005E1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し、</w:t>
      </w:r>
      <w:r w:rsidR="00885186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貸与</w:t>
      </w:r>
      <w:r w:rsidR="00B6600E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期間は最長1年間とする。ただし、引き続きＰＲに協力する場合、</w:t>
      </w:r>
      <w:r w:rsidR="00CD4ECD" w:rsidRPr="002B7E65">
        <w:rPr>
          <w:rFonts w:ascii="UD デジタル 教科書体 N-B" w:eastAsia="UD デジタル 教科書体 N-B" w:hAnsi="ＭＳ Ｐ明朝" w:hint="eastAsia"/>
          <w:b/>
          <w:color w:val="000000" w:themeColor="text1"/>
          <w:sz w:val="22"/>
          <w:szCs w:val="24"/>
        </w:rPr>
        <w:t>第１項に定める事業者</w:t>
      </w:r>
      <w:r w:rsidR="00E005E1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に限り</w:t>
      </w:r>
      <w:r w:rsidR="00B6600E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継続して</w:t>
      </w:r>
      <w:r w:rsidR="00E005E1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貸与する。</w:t>
      </w:r>
      <w:r w:rsidR="00B6600E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また</w:t>
      </w:r>
      <w:r w:rsidR="00471689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  <w:szCs w:val="24"/>
        </w:rPr>
        <w:t>、イベント等により多数必要な時は協議する。</w:t>
      </w:r>
    </w:p>
    <w:p w:rsidR="00073893" w:rsidRPr="002B7E65" w:rsidRDefault="005E2EFD" w:rsidP="00F568DC">
      <w:pPr>
        <w:ind w:left="260" w:hangingChars="118" w:hanging="260"/>
        <w:rPr>
          <w:rFonts w:ascii="UD デジタル 教科書体 N-B" w:eastAsia="UD デジタル 教科書体 N-B" w:hAnsi="ＭＳ Ｐ明朝" w:hint="eastAsia"/>
          <w:sz w:val="22"/>
          <w:szCs w:val="24"/>
        </w:rPr>
      </w:pPr>
      <w:r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 xml:space="preserve">４　</w:t>
      </w:r>
      <w:r w:rsidR="00323AFC"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被貸与者の</w:t>
      </w:r>
      <w:r w:rsidR="00FE76A4"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故意または過失によらない、亡失、毀損があったときは、新たに貸与す</w:t>
      </w:r>
      <w:r w:rsidR="00323AFC"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る。</w:t>
      </w:r>
    </w:p>
    <w:p w:rsidR="00323AFC" w:rsidRPr="002B7E65" w:rsidRDefault="00323AFC" w:rsidP="0039571C">
      <w:pPr>
        <w:rPr>
          <w:rFonts w:ascii="UD デジタル 教科書体 N-B" w:eastAsia="UD デジタル 教科書体 N-B" w:hAnsi="ＭＳ Ｐ明朝" w:hint="eastAsia"/>
          <w:sz w:val="22"/>
          <w:szCs w:val="24"/>
        </w:rPr>
      </w:pPr>
    </w:p>
    <w:p w:rsidR="00401E09" w:rsidRPr="002B7E65" w:rsidRDefault="00401E09" w:rsidP="0039571C">
      <w:pPr>
        <w:rPr>
          <w:rFonts w:ascii="UD デジタル 教科書体 N-B" w:eastAsia="UD デジタル 教科書体 N-B" w:hAnsi="ＭＳ Ｐ明朝" w:hint="eastAsia"/>
          <w:sz w:val="22"/>
          <w:szCs w:val="24"/>
        </w:rPr>
      </w:pPr>
      <w:r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（</w:t>
      </w:r>
      <w:r w:rsidR="009840D6"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管理の義務</w:t>
      </w:r>
      <w:r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）</w:t>
      </w:r>
    </w:p>
    <w:p w:rsidR="00401E09" w:rsidRPr="002B7E65" w:rsidRDefault="009840D6" w:rsidP="0039571C">
      <w:pPr>
        <w:rPr>
          <w:rFonts w:ascii="UD デジタル 教科書体 N-B" w:eastAsia="UD デジタル 教科書体 N-B" w:hAnsi="ＭＳ Ｐ明朝" w:hint="eastAsia"/>
          <w:sz w:val="22"/>
          <w:szCs w:val="24"/>
        </w:rPr>
      </w:pPr>
      <w:r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第３条　のぼり旗の貸与を受けた者は、次の事項を守らなければならない。</w:t>
      </w:r>
    </w:p>
    <w:p w:rsidR="009840D6" w:rsidRPr="002B7E65" w:rsidRDefault="002B7E65" w:rsidP="002B7E65">
      <w:pPr>
        <w:ind w:firstLineChars="200" w:firstLine="440"/>
        <w:rPr>
          <w:rFonts w:ascii="UD デジタル 教科書体 N-B" w:eastAsia="UD デジタル 教科書体 N-B" w:hAnsi="ＭＳ Ｐ明朝" w:hint="eastAsia"/>
          <w:sz w:val="22"/>
          <w:szCs w:val="24"/>
        </w:rPr>
      </w:pPr>
      <w:r>
        <w:rPr>
          <w:rFonts w:ascii="UD デジタル 教科書体 N-B" w:eastAsia="UD デジタル 教科書体 N-B" w:hAnsi="ＭＳ Ｐ明朝" w:hint="eastAsia"/>
          <w:sz w:val="22"/>
          <w:szCs w:val="24"/>
        </w:rPr>
        <w:t xml:space="preserve">⑴　</w:t>
      </w:r>
      <w:r w:rsidR="009840D6"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善良な管理者の注意をもって大切に取り扱うこと。</w:t>
      </w:r>
    </w:p>
    <w:p w:rsidR="009840D6" w:rsidRPr="002B7E65" w:rsidRDefault="002B7E65" w:rsidP="002B7E65">
      <w:pPr>
        <w:ind w:firstLineChars="200" w:firstLine="440"/>
        <w:rPr>
          <w:rFonts w:ascii="UD デジタル 教科書体 N-B" w:eastAsia="UD デジタル 教科書体 N-B" w:hAnsi="ＭＳ Ｐ明朝" w:hint="eastAsia"/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⑵　</w:t>
      </w:r>
      <w:r w:rsidR="009840D6"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原型を変更するような</w:t>
      </w:r>
      <w:r w:rsidR="00885186"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改造</w:t>
      </w:r>
      <w:r w:rsidR="009840D6"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をしないこと。</w:t>
      </w:r>
    </w:p>
    <w:p w:rsidR="009840D6" w:rsidRPr="002B7E65" w:rsidRDefault="002B7E65" w:rsidP="002B7E65">
      <w:pPr>
        <w:ind w:left="240" w:firstLineChars="100" w:firstLine="220"/>
        <w:rPr>
          <w:rFonts w:ascii="UD デジタル 教科書体 N-B" w:eastAsia="UD デジタル 教科書体 N-B" w:hAnsi="ＭＳ Ｐ明朝" w:hint="eastAsia"/>
          <w:sz w:val="22"/>
          <w:szCs w:val="24"/>
        </w:rPr>
      </w:pPr>
      <w:r>
        <w:rPr>
          <w:rFonts w:ascii="UD デジタル 教科書体 N-B" w:eastAsia="UD デジタル 教科書体 N-B" w:hAnsi="ＭＳ Ｐ明朝" w:hint="eastAsia"/>
          <w:sz w:val="22"/>
          <w:szCs w:val="24"/>
        </w:rPr>
        <w:t xml:space="preserve">⑶　</w:t>
      </w:r>
      <w:r w:rsidR="009840D6"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貸与を受けた者は、第三者に貸与</w:t>
      </w:r>
      <w:r w:rsidR="00471689"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、販売または譲渡</w:t>
      </w:r>
      <w:r w:rsidR="009840D6"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しないこと。</w:t>
      </w:r>
    </w:p>
    <w:p w:rsidR="00AD1A22" w:rsidRPr="002B7E65" w:rsidRDefault="002B7E65" w:rsidP="002B7E65">
      <w:pPr>
        <w:ind w:firstLineChars="200" w:firstLine="440"/>
        <w:rPr>
          <w:rFonts w:ascii="UD デジタル 教科書体 N-B" w:eastAsia="UD デジタル 教科書体 N-B" w:hAnsi="ＭＳ Ｐ明朝" w:hint="eastAsia"/>
          <w:sz w:val="22"/>
          <w:szCs w:val="24"/>
        </w:rPr>
      </w:pPr>
      <w:r>
        <w:rPr>
          <w:rFonts w:ascii="UD デジタル 教科書体 N-B" w:eastAsia="UD デジタル 教科書体 N-B" w:hAnsi="ＭＳ Ｐ明朝" w:hint="eastAsia"/>
          <w:sz w:val="22"/>
          <w:szCs w:val="24"/>
        </w:rPr>
        <w:t xml:space="preserve">⑷　</w:t>
      </w:r>
      <w:r w:rsidR="00AD1A22" w:rsidRPr="002B7E65">
        <w:rPr>
          <w:rFonts w:ascii="UD デジタル 教科書体 N-B" w:eastAsia="UD デジタル 教科書体 N-B" w:hAnsi="ＭＳ Ｐ明朝" w:hint="eastAsia"/>
          <w:sz w:val="22"/>
          <w:szCs w:val="24"/>
        </w:rPr>
        <w:t>貸与されたのぼり旗を、目的以外のことに使用しないこと。</w:t>
      </w:r>
    </w:p>
    <w:p w:rsidR="00401E09" w:rsidRPr="002B7E65" w:rsidRDefault="00401E09" w:rsidP="0039571C">
      <w:pPr>
        <w:rPr>
          <w:rFonts w:ascii="UD デジタル 教科書体 N-B" w:eastAsia="UD デジタル 教科書体 N-B" w:hAnsi="ＭＳ Ｐ明朝" w:hint="eastAsia"/>
          <w:sz w:val="22"/>
          <w:szCs w:val="24"/>
        </w:rPr>
      </w:pPr>
    </w:p>
    <w:p w:rsidR="00136A95" w:rsidRPr="002B7E65" w:rsidRDefault="00136A95" w:rsidP="00136A95">
      <w:pPr>
        <w:ind w:left="297" w:hangingChars="135" w:hanging="297"/>
        <w:rPr>
          <w:rFonts w:ascii="UD デジタル 教科書体 N-B" w:eastAsia="UD デジタル 教科書体 N-B" w:hAnsi="ＭＳ Ｐ明朝" w:cs="Times New Roman" w:hint="eastAsia"/>
          <w:sz w:val="22"/>
          <w:szCs w:val="24"/>
        </w:rPr>
      </w:pPr>
      <w:r w:rsidRPr="002B7E65">
        <w:rPr>
          <w:rFonts w:ascii="UD デジタル 教科書体 N-B" w:eastAsia="UD デジタル 教科書体 N-B" w:hAnsi="ＭＳ Ｐ明朝" w:cs="Times New Roman" w:hint="eastAsia"/>
          <w:sz w:val="22"/>
          <w:szCs w:val="24"/>
        </w:rPr>
        <w:t>（協議事項）</w:t>
      </w:r>
    </w:p>
    <w:p w:rsidR="00401E09" w:rsidRPr="002B7E65" w:rsidRDefault="00136A95" w:rsidP="00136A95">
      <w:pPr>
        <w:ind w:left="220" w:hangingChars="100" w:hanging="220"/>
        <w:rPr>
          <w:rFonts w:ascii="UD デジタル 教科書体 N-B" w:eastAsia="UD デジタル 教科書体 N-B" w:hAnsi="ＭＳ Ｐ明朝" w:hint="eastAsia"/>
          <w:sz w:val="22"/>
          <w:szCs w:val="24"/>
        </w:rPr>
      </w:pPr>
      <w:r w:rsidRPr="002B7E65">
        <w:rPr>
          <w:rFonts w:ascii="UD デジタル 教科書体 N-B" w:eastAsia="UD デジタル 教科書体 N-B" w:hAnsi="ＭＳ Ｐ明朝" w:cs="Times New Roman" w:hint="eastAsia"/>
          <w:sz w:val="22"/>
          <w:szCs w:val="24"/>
        </w:rPr>
        <w:t>第４条　この</w:t>
      </w:r>
      <w:r w:rsidR="004F7F28" w:rsidRPr="002B7E65">
        <w:rPr>
          <w:rFonts w:ascii="UD デジタル 教科書体 N-B" w:eastAsia="UD デジタル 教科書体 N-B" w:hAnsi="ＭＳ Ｐ明朝" w:cs="Times New Roman" w:hint="eastAsia"/>
          <w:sz w:val="22"/>
          <w:szCs w:val="24"/>
        </w:rPr>
        <w:t>規定</w:t>
      </w:r>
      <w:r w:rsidRPr="002B7E65">
        <w:rPr>
          <w:rFonts w:ascii="UD デジタル 教科書体 N-B" w:eastAsia="UD デジタル 教科書体 N-B" w:hAnsi="ＭＳ Ｐ明朝" w:cs="Times New Roman" w:hint="eastAsia"/>
          <w:sz w:val="22"/>
          <w:szCs w:val="24"/>
        </w:rPr>
        <w:t>に定めのない事項に関して疑義が生じたときは、協議する。</w:t>
      </w:r>
    </w:p>
    <w:p w:rsidR="00B77F2A" w:rsidRPr="002B7E65" w:rsidRDefault="00B77F2A" w:rsidP="0039571C">
      <w:pPr>
        <w:rPr>
          <w:rFonts w:ascii="UD デジタル 教科書体 N-B" w:eastAsia="UD デジタル 教科書体 N-B" w:hAnsi="ＭＳ Ｐ明朝" w:hint="eastAsia"/>
          <w:sz w:val="22"/>
          <w:szCs w:val="24"/>
        </w:rPr>
      </w:pPr>
    </w:p>
    <w:p w:rsidR="00B77F2A" w:rsidRPr="002B7E65" w:rsidRDefault="00FE76A4" w:rsidP="0039571C">
      <w:pPr>
        <w:rPr>
          <w:rFonts w:ascii="UD デジタル 教科書体 N-B" w:eastAsia="UD デジタル 教科書体 N-B" w:hAnsi="ＭＳ Ｐ明朝" w:hint="eastAsia"/>
          <w:color w:val="000000" w:themeColor="text1"/>
          <w:sz w:val="22"/>
        </w:rPr>
      </w:pPr>
      <w:r w:rsidRPr="002B7E65">
        <w:rPr>
          <w:rFonts w:ascii="UD デジタル 教科書体 N-B" w:eastAsia="UD デジタル 教科書体 N-B" w:hAnsi="ＭＳ Ｐ明朝" w:hint="eastAsia"/>
          <w:sz w:val="22"/>
        </w:rPr>
        <w:t xml:space="preserve">　　</w:t>
      </w:r>
      <w:r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</w:rPr>
        <w:t>附　則</w:t>
      </w:r>
    </w:p>
    <w:p w:rsidR="00FE76A4" w:rsidRPr="002B7E65" w:rsidRDefault="00FE76A4" w:rsidP="0039571C">
      <w:pPr>
        <w:rPr>
          <w:rFonts w:ascii="UD デジタル 教科書体 N-B" w:eastAsia="UD デジタル 教科書体 N-B" w:hAnsi="ＭＳ Ｐ明朝" w:hint="eastAsia"/>
          <w:color w:val="000000" w:themeColor="text1"/>
          <w:sz w:val="22"/>
        </w:rPr>
      </w:pPr>
      <w:r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</w:rPr>
        <w:t>(施行期日)</w:t>
      </w:r>
    </w:p>
    <w:p w:rsidR="00FE76A4" w:rsidRPr="002B7E65" w:rsidRDefault="00FD03A9" w:rsidP="00FE76A4">
      <w:pPr>
        <w:ind w:firstLineChars="100" w:firstLine="220"/>
        <w:rPr>
          <w:rFonts w:ascii="UD デジタル 教科書体 N-B" w:eastAsia="UD デジタル 教科書体 N-B" w:hAnsi="ＭＳ Ｐ明朝" w:hint="eastAsia"/>
          <w:color w:val="000000" w:themeColor="text1"/>
          <w:sz w:val="22"/>
        </w:rPr>
      </w:pPr>
      <w:r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</w:rPr>
        <w:t xml:space="preserve">　</w:t>
      </w:r>
      <w:r w:rsidR="00003820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</w:rPr>
        <w:t>１．</w:t>
      </w:r>
      <w:r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</w:rPr>
        <w:t>この規程</w:t>
      </w:r>
      <w:r w:rsidR="00FE76A4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</w:rPr>
        <w:t>は、令和３年</w:t>
      </w:r>
      <w:r w:rsidR="00712A18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</w:rPr>
        <w:t>４</w:t>
      </w:r>
      <w:r w:rsidR="00FE76A4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</w:rPr>
        <w:t>月</w:t>
      </w:r>
      <w:r w:rsidR="00712A18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</w:rPr>
        <w:t>１</w:t>
      </w:r>
      <w:r w:rsidR="00FE76A4"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</w:rPr>
        <w:t>日から施行する。</w:t>
      </w:r>
    </w:p>
    <w:p w:rsidR="00003820" w:rsidRPr="002B7E65" w:rsidRDefault="00003820" w:rsidP="00003820">
      <w:pPr>
        <w:rPr>
          <w:rFonts w:ascii="UD デジタル 教科書体 N-B" w:eastAsia="UD デジタル 教科書体 N-B" w:hAnsi="ＭＳ Ｐ明朝"/>
          <w:b/>
          <w:color w:val="000000" w:themeColor="text1"/>
          <w:sz w:val="22"/>
        </w:rPr>
      </w:pPr>
      <w:r w:rsidRPr="002B7E65">
        <w:rPr>
          <w:rFonts w:ascii="UD デジタル 教科書体 N-B" w:eastAsia="UD デジタル 教科書体 N-B" w:hAnsi="ＭＳ Ｐ明朝" w:hint="eastAsia"/>
          <w:color w:val="000000" w:themeColor="text1"/>
          <w:sz w:val="22"/>
        </w:rPr>
        <w:t xml:space="preserve">　　</w:t>
      </w:r>
      <w:r w:rsidRPr="002B7E65">
        <w:rPr>
          <w:rFonts w:ascii="UD デジタル 教科書体 N-B" w:eastAsia="UD デジタル 教科書体 N-B" w:hAnsi="ＭＳ Ｐ明朝" w:hint="eastAsia"/>
          <w:b/>
          <w:color w:val="000000" w:themeColor="text1"/>
          <w:sz w:val="22"/>
        </w:rPr>
        <w:t>２．この規程の一部を改訂し、令和３年６月１６日から施行する。</w:t>
      </w:r>
    </w:p>
    <w:p w:rsidR="002B7E65" w:rsidRPr="002B7E65" w:rsidRDefault="002B7E65" w:rsidP="00003820">
      <w:pPr>
        <w:rPr>
          <w:rFonts w:ascii="UD デジタル 教科書体 N-B" w:eastAsia="UD デジタル 教科書体 N-B" w:hAnsi="ＭＳ Ｐ明朝" w:hint="eastAsia"/>
          <w:b/>
          <w:color w:val="000000" w:themeColor="text1"/>
          <w:sz w:val="22"/>
        </w:rPr>
      </w:pPr>
      <w:r w:rsidRPr="002B7E65">
        <w:rPr>
          <w:rFonts w:ascii="UD デジタル 教科書体 N-B" w:eastAsia="UD デジタル 教科書体 N-B" w:hAnsi="ＭＳ Ｐ明朝" w:hint="eastAsia"/>
          <w:b/>
          <w:color w:val="000000" w:themeColor="text1"/>
          <w:sz w:val="22"/>
        </w:rPr>
        <w:t xml:space="preserve">　　３. この規程の一部を改訂し、令和５年５月２５日から施行する。</w:t>
      </w:r>
    </w:p>
    <w:sectPr w:rsidR="002B7E65" w:rsidRPr="002B7E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EFD" w:rsidRDefault="005E2EFD" w:rsidP="005E2EFD">
      <w:r>
        <w:separator/>
      </w:r>
    </w:p>
  </w:endnote>
  <w:endnote w:type="continuationSeparator" w:id="0">
    <w:p w:rsidR="005E2EFD" w:rsidRDefault="005E2EFD" w:rsidP="005E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EFD" w:rsidRDefault="005E2EFD" w:rsidP="005E2EFD">
      <w:r>
        <w:separator/>
      </w:r>
    </w:p>
  </w:footnote>
  <w:footnote w:type="continuationSeparator" w:id="0">
    <w:p w:rsidR="005E2EFD" w:rsidRDefault="005E2EFD" w:rsidP="005E2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51D2"/>
    <w:multiLevelType w:val="hybridMultilevel"/>
    <w:tmpl w:val="67C6A63A"/>
    <w:lvl w:ilvl="0" w:tplc="C3A063B4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E915A2"/>
    <w:multiLevelType w:val="hybridMultilevel"/>
    <w:tmpl w:val="1C2C0EB6"/>
    <w:lvl w:ilvl="0" w:tplc="C89471FA">
      <w:start w:val="1"/>
      <w:numFmt w:val="decimalFullWidth"/>
      <w:lvlText w:val="（%1）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FA"/>
    <w:rsid w:val="00003820"/>
    <w:rsid w:val="00073893"/>
    <w:rsid w:val="000834B7"/>
    <w:rsid w:val="000E79A6"/>
    <w:rsid w:val="00136A95"/>
    <w:rsid w:val="00191D7A"/>
    <w:rsid w:val="0025026B"/>
    <w:rsid w:val="002B7E65"/>
    <w:rsid w:val="00323AFC"/>
    <w:rsid w:val="0039571C"/>
    <w:rsid w:val="003B0F31"/>
    <w:rsid w:val="00401106"/>
    <w:rsid w:val="00401E09"/>
    <w:rsid w:val="004553D3"/>
    <w:rsid w:val="00471689"/>
    <w:rsid w:val="00490708"/>
    <w:rsid w:val="004F7F28"/>
    <w:rsid w:val="00522E73"/>
    <w:rsid w:val="005A3827"/>
    <w:rsid w:val="005E2EFD"/>
    <w:rsid w:val="00664EDE"/>
    <w:rsid w:val="0070495F"/>
    <w:rsid w:val="00712A18"/>
    <w:rsid w:val="00885186"/>
    <w:rsid w:val="009840D6"/>
    <w:rsid w:val="009A35E1"/>
    <w:rsid w:val="00A20EDC"/>
    <w:rsid w:val="00A744FF"/>
    <w:rsid w:val="00AD1998"/>
    <w:rsid w:val="00AD1A22"/>
    <w:rsid w:val="00B6600E"/>
    <w:rsid w:val="00B77F2A"/>
    <w:rsid w:val="00BB22C0"/>
    <w:rsid w:val="00C05991"/>
    <w:rsid w:val="00CC6866"/>
    <w:rsid w:val="00CD4ECD"/>
    <w:rsid w:val="00DF6930"/>
    <w:rsid w:val="00E005E1"/>
    <w:rsid w:val="00E637A4"/>
    <w:rsid w:val="00E83EFA"/>
    <w:rsid w:val="00EE68FA"/>
    <w:rsid w:val="00EE6B75"/>
    <w:rsid w:val="00F568DC"/>
    <w:rsid w:val="00FD03A9"/>
    <w:rsid w:val="00FE292E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97167D"/>
  <w15:chartTrackingRefBased/>
  <w15:docId w15:val="{30D06463-8482-4817-A63E-BF198B11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1C"/>
    <w:pPr>
      <w:ind w:leftChars="400" w:left="840"/>
    </w:pPr>
  </w:style>
  <w:style w:type="table" w:styleId="a4">
    <w:name w:val="Table Grid"/>
    <w:basedOn w:val="a1"/>
    <w:uiPriority w:val="39"/>
    <w:rsid w:val="00B7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0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026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2E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2EFD"/>
  </w:style>
  <w:style w:type="paragraph" w:styleId="a9">
    <w:name w:val="footer"/>
    <w:basedOn w:val="a"/>
    <w:link w:val="aa"/>
    <w:uiPriority w:val="99"/>
    <w:unhideWhenUsed/>
    <w:rsid w:val="005E2E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2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m1190195</dc:creator>
  <cp:keywords/>
  <dc:description/>
  <cp:lastModifiedBy>m1190199</cp:lastModifiedBy>
  <cp:revision>7</cp:revision>
  <cp:lastPrinted>2023-05-26T00:03:00Z</cp:lastPrinted>
  <dcterms:created xsi:type="dcterms:W3CDTF">2021-06-16T01:55:00Z</dcterms:created>
  <dcterms:modified xsi:type="dcterms:W3CDTF">2023-05-26T00:07:00Z</dcterms:modified>
</cp:coreProperties>
</file>